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45C1" w14:textId="77777777" w:rsidR="00581517" w:rsidRPr="004D199E" w:rsidRDefault="00581517" w:rsidP="004D199E">
      <w:pPr>
        <w:spacing w:after="120" w:line="240" w:lineRule="auto"/>
        <w:rPr>
          <w:rFonts w:ascii="Arial" w:hAnsi="Arial" w:cs="Arial"/>
        </w:rPr>
      </w:pPr>
    </w:p>
    <w:p w14:paraId="2001BC48" w14:textId="77777777" w:rsidR="00581517" w:rsidRPr="005D54A4" w:rsidRDefault="00581517" w:rsidP="005D54A4">
      <w:pPr>
        <w:spacing w:after="120" w:line="240" w:lineRule="auto"/>
        <w:jc w:val="both"/>
        <w:rPr>
          <w:rFonts w:ascii="Arial" w:hAnsi="Arial" w:cs="Arial"/>
        </w:rPr>
      </w:pPr>
    </w:p>
    <w:p w14:paraId="7DA0CE59" w14:textId="527CF488" w:rsidR="007C2E95" w:rsidRPr="005D54A4" w:rsidRDefault="007826C9" w:rsidP="005D54A4">
      <w:pPr>
        <w:spacing w:after="120" w:line="240" w:lineRule="auto"/>
        <w:jc w:val="both"/>
        <w:rPr>
          <w:rFonts w:ascii="Arial" w:hAnsi="Arial" w:cs="Arial"/>
        </w:rPr>
      </w:pPr>
      <w:r w:rsidRPr="005D54A4">
        <w:rPr>
          <w:rFonts w:ascii="Arial" w:hAnsi="Arial" w:cs="Arial"/>
        </w:rPr>
        <w:t xml:space="preserve">Vážení </w:t>
      </w:r>
      <w:r w:rsidR="00C86E67">
        <w:rPr>
          <w:rFonts w:ascii="Arial" w:hAnsi="Arial" w:cs="Arial"/>
        </w:rPr>
        <w:t>spolu</w:t>
      </w:r>
      <w:r w:rsidRPr="005D54A4">
        <w:rPr>
          <w:rFonts w:ascii="Arial" w:hAnsi="Arial" w:cs="Arial"/>
        </w:rPr>
        <w:t>občané.</w:t>
      </w:r>
    </w:p>
    <w:p w14:paraId="1D193561" w14:textId="77777777" w:rsidR="00AB5414" w:rsidRPr="005D54A4" w:rsidRDefault="00AB5414" w:rsidP="005D54A4">
      <w:pPr>
        <w:spacing w:after="120" w:line="240" w:lineRule="auto"/>
        <w:jc w:val="both"/>
        <w:rPr>
          <w:rFonts w:ascii="Arial" w:hAnsi="Arial" w:cs="Arial"/>
        </w:rPr>
      </w:pPr>
    </w:p>
    <w:p w14:paraId="6B218641" w14:textId="508291EC" w:rsidR="007C2E95" w:rsidRPr="005D54A4" w:rsidRDefault="007C2E95" w:rsidP="005D54A4">
      <w:pPr>
        <w:spacing w:after="120" w:line="240" w:lineRule="auto"/>
        <w:jc w:val="both"/>
        <w:rPr>
          <w:rFonts w:ascii="Arial" w:hAnsi="Arial" w:cs="Arial"/>
        </w:rPr>
      </w:pPr>
      <w:r w:rsidRPr="005D54A4">
        <w:rPr>
          <w:rFonts w:ascii="Arial" w:hAnsi="Arial" w:cs="Arial"/>
        </w:rPr>
        <w:t xml:space="preserve">Povodně jsou </w:t>
      </w:r>
      <w:r w:rsidR="00881DEA" w:rsidRPr="005D54A4">
        <w:rPr>
          <w:rFonts w:ascii="Arial" w:hAnsi="Arial" w:cs="Arial"/>
        </w:rPr>
        <w:t>součástí přírodního koloběhu a</w:t>
      </w:r>
      <w:r w:rsidRPr="005D54A4">
        <w:rPr>
          <w:rFonts w:ascii="Arial" w:hAnsi="Arial" w:cs="Arial"/>
        </w:rPr>
        <w:t xml:space="preserve"> představují pro Českou republiku největší přímé nebezpečí v oblasti přírodních katastrof a mohou být i příčinou závažných krizových situací, při nichž vznikají nejenom rozsáhlé materiální škody, ale rovněž ztráty na životech obyvatel v postižených územích.</w:t>
      </w:r>
    </w:p>
    <w:p w14:paraId="0028586A" w14:textId="20F11912" w:rsidR="00316264" w:rsidRPr="005D54A4" w:rsidRDefault="007C2E95" w:rsidP="005D54A4">
      <w:pPr>
        <w:spacing w:after="120" w:line="240" w:lineRule="auto"/>
        <w:jc w:val="both"/>
        <w:rPr>
          <w:rFonts w:ascii="Arial" w:hAnsi="Arial" w:cs="Arial"/>
        </w:rPr>
      </w:pPr>
      <w:r w:rsidRPr="005D54A4">
        <w:rPr>
          <w:rFonts w:ascii="Arial" w:hAnsi="Arial" w:cs="Arial"/>
        </w:rPr>
        <w:t xml:space="preserve">Zvyšující se četnost povodňových situací, oběti na lidských životech, škody na majetku </w:t>
      </w:r>
      <w:r w:rsidR="00BC469C">
        <w:rPr>
          <w:rFonts w:ascii="Arial" w:hAnsi="Arial" w:cs="Arial"/>
        </w:rPr>
        <w:t>obcí</w:t>
      </w:r>
      <w:r w:rsidRPr="005D54A4">
        <w:rPr>
          <w:rFonts w:ascii="Arial" w:hAnsi="Arial" w:cs="Arial"/>
        </w:rPr>
        <w:t xml:space="preserve"> </w:t>
      </w:r>
      <w:r w:rsidR="009A0574" w:rsidRPr="005D54A4">
        <w:rPr>
          <w:rFonts w:ascii="Arial" w:hAnsi="Arial" w:cs="Arial"/>
        </w:rPr>
        <w:br/>
      </w:r>
      <w:r w:rsidRPr="005D54A4">
        <w:rPr>
          <w:rFonts w:ascii="Arial" w:hAnsi="Arial" w:cs="Arial"/>
        </w:rPr>
        <w:t>i obyvatel jsou důkazem, že je třeba se ochranou před povodněmi systémově zabývat.</w:t>
      </w:r>
      <w:r w:rsidR="008721D8">
        <w:rPr>
          <w:rFonts w:ascii="Arial" w:hAnsi="Arial" w:cs="Arial"/>
        </w:rPr>
        <w:t xml:space="preserve"> Toto potvrzuje i poslední </w:t>
      </w:r>
      <w:r w:rsidR="00E92169">
        <w:rPr>
          <w:rFonts w:ascii="Arial" w:hAnsi="Arial" w:cs="Arial"/>
        </w:rPr>
        <w:t xml:space="preserve">menší </w:t>
      </w:r>
      <w:r w:rsidR="008721D8">
        <w:rPr>
          <w:rFonts w:ascii="Arial" w:hAnsi="Arial" w:cs="Arial"/>
        </w:rPr>
        <w:t xml:space="preserve">povodňová událost </w:t>
      </w:r>
      <w:r w:rsidR="00DE11CF">
        <w:rPr>
          <w:rFonts w:ascii="Arial" w:hAnsi="Arial" w:cs="Arial"/>
        </w:rPr>
        <w:t xml:space="preserve">na </w:t>
      </w:r>
      <w:r w:rsidR="0001019A">
        <w:rPr>
          <w:rFonts w:ascii="Arial" w:hAnsi="Arial" w:cs="Arial"/>
        </w:rPr>
        <w:t>Sokolovsku</w:t>
      </w:r>
      <w:r w:rsidR="008721D8">
        <w:rPr>
          <w:rFonts w:ascii="Arial" w:hAnsi="Arial" w:cs="Arial"/>
        </w:rPr>
        <w:t xml:space="preserve">, ke které došlo </w:t>
      </w:r>
      <w:r w:rsidR="00DE11CF">
        <w:rPr>
          <w:rFonts w:ascii="Arial" w:hAnsi="Arial" w:cs="Arial"/>
        </w:rPr>
        <w:t>na vánoce 2023</w:t>
      </w:r>
      <w:r w:rsidR="008721D8">
        <w:rPr>
          <w:rFonts w:ascii="Arial" w:hAnsi="Arial" w:cs="Arial"/>
        </w:rPr>
        <w:t>.</w:t>
      </w:r>
      <w:r w:rsidR="00E92169">
        <w:rPr>
          <w:rFonts w:ascii="Arial" w:hAnsi="Arial" w:cs="Arial"/>
        </w:rPr>
        <w:t xml:space="preserve"> V</w:t>
      </w:r>
      <w:r w:rsidR="0001019A">
        <w:rPr>
          <w:rFonts w:ascii="Arial" w:hAnsi="Arial" w:cs="Arial"/>
        </w:rPr>
        <w:t xml:space="preserve"> určitých částech regionu </w:t>
      </w:r>
      <w:r w:rsidR="00E92169">
        <w:rPr>
          <w:rFonts w:ascii="Arial" w:hAnsi="Arial" w:cs="Arial"/>
        </w:rPr>
        <w:t>byla situace</w:t>
      </w:r>
      <w:r w:rsidR="0001019A">
        <w:rPr>
          <w:rFonts w:ascii="Arial" w:hAnsi="Arial" w:cs="Arial"/>
        </w:rPr>
        <w:t xml:space="preserve"> poměrně dramatická</w:t>
      </w:r>
      <w:r w:rsidR="00E92169">
        <w:rPr>
          <w:rFonts w:ascii="Arial" w:hAnsi="Arial" w:cs="Arial"/>
        </w:rPr>
        <w:t xml:space="preserve">. </w:t>
      </w:r>
      <w:r w:rsidRPr="005D54A4">
        <w:rPr>
          <w:rFonts w:ascii="Arial" w:hAnsi="Arial" w:cs="Arial"/>
        </w:rPr>
        <w:t xml:space="preserve"> </w:t>
      </w:r>
      <w:r w:rsidR="00C86E67">
        <w:rPr>
          <w:rFonts w:ascii="Arial" w:hAnsi="Arial" w:cs="Arial"/>
        </w:rPr>
        <w:t xml:space="preserve">Vedení </w:t>
      </w:r>
      <w:r w:rsidR="008721D8">
        <w:rPr>
          <w:rFonts w:ascii="Arial" w:hAnsi="Arial" w:cs="Arial"/>
        </w:rPr>
        <w:t xml:space="preserve">obce </w:t>
      </w:r>
      <w:r w:rsidR="0001019A">
        <w:rPr>
          <w:rFonts w:ascii="Arial" w:hAnsi="Arial" w:cs="Arial"/>
        </w:rPr>
        <w:t>Dolní Rychnov</w:t>
      </w:r>
      <w:r w:rsidR="00316264" w:rsidRPr="005D54A4">
        <w:rPr>
          <w:rFonts w:ascii="Arial" w:hAnsi="Arial" w:cs="Arial"/>
        </w:rPr>
        <w:t xml:space="preserve"> si </w:t>
      </w:r>
      <w:r w:rsidR="008721D8">
        <w:rPr>
          <w:rFonts w:ascii="Arial" w:hAnsi="Arial" w:cs="Arial"/>
        </w:rPr>
        <w:t>rizika povodní p</w:t>
      </w:r>
      <w:r w:rsidR="00316264" w:rsidRPr="005D54A4">
        <w:rPr>
          <w:rFonts w:ascii="Arial" w:hAnsi="Arial" w:cs="Arial"/>
        </w:rPr>
        <w:t>lně uvědomuje, a proto činí celou řadu preventivních opatření.</w:t>
      </w:r>
    </w:p>
    <w:p w14:paraId="26D48418" w14:textId="1EBE792D" w:rsidR="005D54A4" w:rsidRDefault="007C2E95" w:rsidP="005D54A4">
      <w:pPr>
        <w:spacing w:after="120" w:line="240" w:lineRule="auto"/>
        <w:jc w:val="both"/>
        <w:rPr>
          <w:rFonts w:ascii="Arial" w:hAnsi="Arial" w:cs="Arial"/>
        </w:rPr>
      </w:pPr>
      <w:r w:rsidRPr="005D54A4">
        <w:rPr>
          <w:rFonts w:ascii="Arial" w:hAnsi="Arial" w:cs="Arial"/>
        </w:rPr>
        <w:t xml:space="preserve">V současné době probíhá </w:t>
      </w:r>
      <w:r w:rsidR="00BB35BA">
        <w:rPr>
          <w:rFonts w:ascii="Arial" w:hAnsi="Arial" w:cs="Arial"/>
        </w:rPr>
        <w:t>zpracování nového</w:t>
      </w:r>
      <w:r w:rsidRPr="005D54A4">
        <w:rPr>
          <w:rFonts w:ascii="Arial" w:hAnsi="Arial" w:cs="Arial"/>
        </w:rPr>
        <w:t xml:space="preserve"> digitálního povodňového plánu </w:t>
      </w:r>
      <w:r w:rsidR="00531DAB" w:rsidRPr="005D54A4">
        <w:rPr>
          <w:rFonts w:ascii="Arial" w:hAnsi="Arial" w:cs="Arial"/>
        </w:rPr>
        <w:t>naš</w:t>
      </w:r>
      <w:r w:rsidR="008721D8">
        <w:rPr>
          <w:rFonts w:ascii="Arial" w:hAnsi="Arial" w:cs="Arial"/>
        </w:rPr>
        <w:t>í obce</w:t>
      </w:r>
      <w:r w:rsidR="00B84C38">
        <w:rPr>
          <w:rFonts w:ascii="Arial" w:hAnsi="Arial" w:cs="Arial"/>
        </w:rPr>
        <w:t>, jehož pořízení nám nařizuje vodní zákon</w:t>
      </w:r>
      <w:r w:rsidRPr="005D54A4">
        <w:rPr>
          <w:rFonts w:ascii="Arial" w:hAnsi="Arial" w:cs="Arial"/>
        </w:rPr>
        <w:t>.  V rámci zpracování vstupních dat byla provedena základní</w:t>
      </w:r>
      <w:r w:rsidR="009A0574" w:rsidRPr="005D54A4">
        <w:rPr>
          <w:rFonts w:ascii="Arial" w:hAnsi="Arial" w:cs="Arial"/>
        </w:rPr>
        <w:t xml:space="preserve"> analýza </w:t>
      </w:r>
      <w:r w:rsidR="00316264" w:rsidRPr="005D54A4">
        <w:rPr>
          <w:rFonts w:ascii="Arial" w:hAnsi="Arial" w:cs="Arial"/>
        </w:rPr>
        <w:t xml:space="preserve">ohrožení </w:t>
      </w:r>
      <w:proofErr w:type="spellStart"/>
      <w:r w:rsidR="0001019A">
        <w:rPr>
          <w:rFonts w:ascii="Arial" w:hAnsi="Arial" w:cs="Arial"/>
        </w:rPr>
        <w:t>Dolnorychnovským</w:t>
      </w:r>
      <w:proofErr w:type="spellEnd"/>
      <w:r w:rsidR="0001019A">
        <w:rPr>
          <w:rFonts w:ascii="Arial" w:hAnsi="Arial" w:cs="Arial"/>
        </w:rPr>
        <w:t xml:space="preserve"> i Rychnovským potokem</w:t>
      </w:r>
      <w:r w:rsidR="00DE11CF">
        <w:rPr>
          <w:rFonts w:ascii="Arial" w:hAnsi="Arial" w:cs="Arial"/>
        </w:rPr>
        <w:t xml:space="preserve">. </w:t>
      </w:r>
    </w:p>
    <w:p w14:paraId="41DC5F4B" w14:textId="71E4AFBE" w:rsidR="005D54A4" w:rsidRPr="005D54A4" w:rsidRDefault="005D54A4" w:rsidP="005D54A4">
      <w:pPr>
        <w:spacing w:after="120" w:line="240" w:lineRule="auto"/>
        <w:jc w:val="both"/>
        <w:rPr>
          <w:rFonts w:ascii="Arial" w:hAnsi="Arial" w:cs="Arial"/>
        </w:rPr>
      </w:pPr>
      <w:r w:rsidRPr="005D54A4">
        <w:rPr>
          <w:rFonts w:ascii="Arial" w:hAnsi="Arial" w:cs="Arial"/>
        </w:rPr>
        <w:t>Touto cestou chceme požádat všechny vlastníky</w:t>
      </w:r>
      <w:r>
        <w:rPr>
          <w:rFonts w:ascii="Arial" w:hAnsi="Arial" w:cs="Arial"/>
        </w:rPr>
        <w:t>, kteří vnímají ohrožení svých objektů,</w:t>
      </w:r>
      <w:r w:rsidRPr="005D5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D54A4">
        <w:rPr>
          <w:rFonts w:ascii="Arial" w:hAnsi="Arial" w:cs="Arial"/>
        </w:rPr>
        <w:t xml:space="preserve">o vyplnění základního sběrného formuláře povodňového plánu nemovitosti. Pokud má objekt zpracovaný již vlastní povodňový plán a tento nebyl </w:t>
      </w:r>
      <w:r w:rsidR="008721D8">
        <w:rPr>
          <w:rFonts w:ascii="Arial" w:hAnsi="Arial" w:cs="Arial"/>
        </w:rPr>
        <w:t>Obecnímu</w:t>
      </w:r>
      <w:r w:rsidR="00B84C38">
        <w:rPr>
          <w:rFonts w:ascii="Arial" w:hAnsi="Arial" w:cs="Arial"/>
        </w:rPr>
        <w:t xml:space="preserve"> </w:t>
      </w:r>
      <w:r w:rsidRPr="005D54A4">
        <w:rPr>
          <w:rFonts w:ascii="Arial" w:hAnsi="Arial" w:cs="Arial"/>
        </w:rPr>
        <w:t xml:space="preserve">úřadu předán, prosíme o jeho předání.  Formulář bude sloužit jako základní podklad pro sumarizaci údajů za </w:t>
      </w:r>
      <w:r w:rsidR="008721D8">
        <w:rPr>
          <w:rFonts w:ascii="Arial" w:hAnsi="Arial" w:cs="Arial"/>
        </w:rPr>
        <w:t>obec</w:t>
      </w:r>
      <w:r w:rsidR="00C86E67">
        <w:rPr>
          <w:rFonts w:ascii="Arial" w:hAnsi="Arial" w:cs="Arial"/>
        </w:rPr>
        <w:t xml:space="preserve"> a pro přehled o nutné evakuaci</w:t>
      </w:r>
      <w:r w:rsidRPr="005D54A4">
        <w:rPr>
          <w:rFonts w:ascii="Arial" w:hAnsi="Arial" w:cs="Arial"/>
        </w:rPr>
        <w:t xml:space="preserve">.  Data obsažená ve formuláři budou zpracována pouze pro potřebu činnosti povodňového orgánu </w:t>
      </w:r>
      <w:r w:rsidR="008721D8">
        <w:rPr>
          <w:rFonts w:ascii="Arial" w:hAnsi="Arial" w:cs="Arial"/>
        </w:rPr>
        <w:t>obce</w:t>
      </w:r>
      <w:r w:rsidRPr="005D54A4">
        <w:rPr>
          <w:rFonts w:ascii="Arial" w:hAnsi="Arial" w:cs="Arial"/>
        </w:rPr>
        <w:t>.</w:t>
      </w:r>
    </w:p>
    <w:p w14:paraId="3E40888D" w14:textId="247E12A8" w:rsidR="005D54A4" w:rsidRPr="005D54A4" w:rsidRDefault="005D54A4" w:rsidP="005D54A4">
      <w:pPr>
        <w:spacing w:after="120" w:line="240" w:lineRule="auto"/>
        <w:jc w:val="both"/>
        <w:rPr>
          <w:rFonts w:ascii="Arial" w:hAnsi="Arial" w:cs="Arial"/>
        </w:rPr>
      </w:pPr>
      <w:r w:rsidRPr="005D54A4">
        <w:rPr>
          <w:rFonts w:ascii="Arial" w:hAnsi="Arial" w:cs="Arial"/>
        </w:rPr>
        <w:t xml:space="preserve">Formulář mohou na </w:t>
      </w:r>
      <w:r w:rsidR="008721D8">
        <w:rPr>
          <w:rFonts w:ascii="Arial" w:hAnsi="Arial" w:cs="Arial"/>
        </w:rPr>
        <w:t>Obecní</w:t>
      </w:r>
      <w:r w:rsidRPr="005D54A4">
        <w:rPr>
          <w:rFonts w:ascii="Arial" w:hAnsi="Arial" w:cs="Arial"/>
        </w:rPr>
        <w:t xml:space="preserve"> úřad zaslat i vlastníci nemovitostí, jež nejsou rozlivem</w:t>
      </w:r>
      <w:r w:rsidR="00BB35BA">
        <w:rPr>
          <w:rFonts w:ascii="Arial" w:hAnsi="Arial" w:cs="Arial"/>
        </w:rPr>
        <w:t xml:space="preserve"> vodních toků</w:t>
      </w:r>
      <w:r w:rsidRPr="005D54A4">
        <w:rPr>
          <w:rFonts w:ascii="Arial" w:hAnsi="Arial" w:cs="Arial"/>
        </w:rPr>
        <w:t xml:space="preserve"> nijak ohrožené, ale hrozí u nich zasažení přívalovými (bleskovými) povodněmi pod svahy nebo nemovitosti ohroženy zpětným vzdutím do kanalizace. </w:t>
      </w:r>
    </w:p>
    <w:p w14:paraId="4CC36DED" w14:textId="427DE22A" w:rsidR="005D54A4" w:rsidRDefault="005D54A4" w:rsidP="005D54A4">
      <w:pPr>
        <w:spacing w:after="120" w:line="240" w:lineRule="auto"/>
        <w:jc w:val="both"/>
        <w:rPr>
          <w:rFonts w:ascii="Arial" w:hAnsi="Arial" w:cs="Arial"/>
        </w:rPr>
      </w:pPr>
      <w:r w:rsidRPr="005D54A4">
        <w:rPr>
          <w:rFonts w:ascii="Arial" w:hAnsi="Arial" w:cs="Arial"/>
        </w:rPr>
        <w:t>Vyplněný formulář</w:t>
      </w:r>
      <w:r w:rsidR="00AC544D">
        <w:rPr>
          <w:rFonts w:ascii="Arial" w:hAnsi="Arial" w:cs="Arial"/>
        </w:rPr>
        <w:t>,</w:t>
      </w:r>
      <w:r w:rsidRPr="005D54A4">
        <w:rPr>
          <w:rFonts w:ascii="Arial" w:hAnsi="Arial" w:cs="Arial"/>
        </w:rPr>
        <w:t xml:space="preserve"> prosím</w:t>
      </w:r>
      <w:r w:rsidR="00AC544D">
        <w:rPr>
          <w:rFonts w:ascii="Arial" w:hAnsi="Arial" w:cs="Arial"/>
        </w:rPr>
        <w:t>,</w:t>
      </w:r>
      <w:r w:rsidRPr="005D54A4">
        <w:rPr>
          <w:rFonts w:ascii="Arial" w:hAnsi="Arial" w:cs="Arial"/>
        </w:rPr>
        <w:t xml:space="preserve"> odevzdejte na </w:t>
      </w:r>
      <w:r w:rsidR="008721D8">
        <w:rPr>
          <w:rFonts w:ascii="Arial" w:hAnsi="Arial" w:cs="Arial"/>
        </w:rPr>
        <w:t>Obecní</w:t>
      </w:r>
      <w:r w:rsidR="00B84C38">
        <w:rPr>
          <w:rFonts w:ascii="Arial" w:hAnsi="Arial" w:cs="Arial"/>
        </w:rPr>
        <w:t xml:space="preserve"> </w:t>
      </w:r>
      <w:r w:rsidRPr="005D54A4">
        <w:rPr>
          <w:rFonts w:ascii="Arial" w:hAnsi="Arial" w:cs="Arial"/>
        </w:rPr>
        <w:t xml:space="preserve">úřad do </w:t>
      </w:r>
      <w:r w:rsidR="005F338C" w:rsidRPr="005F338C">
        <w:rPr>
          <w:rFonts w:ascii="Arial" w:hAnsi="Arial" w:cs="Arial"/>
          <w:b/>
          <w:bCs/>
        </w:rPr>
        <w:t>30</w:t>
      </w:r>
      <w:r w:rsidR="00280BCE" w:rsidRPr="005F338C">
        <w:rPr>
          <w:rFonts w:ascii="Arial" w:hAnsi="Arial" w:cs="Arial"/>
          <w:b/>
          <w:bCs/>
        </w:rPr>
        <w:t>.</w:t>
      </w:r>
      <w:r w:rsidR="00280BCE" w:rsidRPr="00280BCE">
        <w:rPr>
          <w:rFonts w:ascii="Arial" w:hAnsi="Arial" w:cs="Arial"/>
          <w:b/>
          <w:bCs/>
        </w:rPr>
        <w:t xml:space="preserve"> </w:t>
      </w:r>
      <w:r w:rsidR="005F338C">
        <w:rPr>
          <w:rFonts w:ascii="Arial" w:hAnsi="Arial" w:cs="Arial"/>
          <w:b/>
          <w:bCs/>
        </w:rPr>
        <w:t>4</w:t>
      </w:r>
      <w:r w:rsidR="00280BCE">
        <w:rPr>
          <w:rFonts w:ascii="Arial" w:hAnsi="Arial" w:cs="Arial"/>
        </w:rPr>
        <w:t>.</w:t>
      </w:r>
      <w:r w:rsidRPr="005D54A4">
        <w:rPr>
          <w:rFonts w:ascii="Arial" w:hAnsi="Arial" w:cs="Arial"/>
          <w:b/>
        </w:rPr>
        <w:t xml:space="preserve"> 20</w:t>
      </w:r>
      <w:r w:rsidR="00BB35BA">
        <w:rPr>
          <w:rFonts w:ascii="Arial" w:hAnsi="Arial" w:cs="Arial"/>
          <w:b/>
        </w:rPr>
        <w:t>2</w:t>
      </w:r>
      <w:r w:rsidR="0001019A">
        <w:rPr>
          <w:rFonts w:ascii="Arial" w:hAnsi="Arial" w:cs="Arial"/>
          <w:b/>
        </w:rPr>
        <w:t>5</w:t>
      </w:r>
      <w:r w:rsidRPr="005D54A4">
        <w:rPr>
          <w:rFonts w:ascii="Arial" w:hAnsi="Arial" w:cs="Arial"/>
          <w:b/>
        </w:rPr>
        <w:t>.</w:t>
      </w:r>
    </w:p>
    <w:p w14:paraId="1AE08B83" w14:textId="3354DB1C" w:rsidR="00945F78" w:rsidRDefault="00945F78" w:rsidP="005D54A4">
      <w:pPr>
        <w:spacing w:after="120" w:line="240" w:lineRule="auto"/>
        <w:jc w:val="both"/>
        <w:rPr>
          <w:rFonts w:ascii="Arial" w:hAnsi="Arial" w:cs="Arial"/>
        </w:rPr>
      </w:pPr>
    </w:p>
    <w:p w14:paraId="596695B1" w14:textId="77777777" w:rsidR="00945F78" w:rsidRPr="005D54A4" w:rsidRDefault="00945F78" w:rsidP="005D54A4">
      <w:pPr>
        <w:spacing w:after="120" w:line="240" w:lineRule="auto"/>
        <w:jc w:val="both"/>
        <w:rPr>
          <w:rFonts w:ascii="Arial" w:hAnsi="Arial" w:cs="Arial"/>
        </w:rPr>
      </w:pPr>
    </w:p>
    <w:p w14:paraId="53F1DB68" w14:textId="0C3B8180" w:rsidR="007826C9" w:rsidRPr="004D199E" w:rsidRDefault="00506AD9" w:rsidP="008721D8">
      <w:pPr>
        <w:spacing w:after="120" w:line="240" w:lineRule="auto"/>
        <w:ind w:left="2832" w:firstLine="708"/>
        <w:jc w:val="both"/>
        <w:rPr>
          <w:rFonts w:ascii="Arial" w:hAnsi="Arial" w:cs="Arial"/>
        </w:rPr>
      </w:pPr>
      <w:r w:rsidRPr="005D54A4">
        <w:rPr>
          <w:rFonts w:ascii="Arial" w:hAnsi="Arial" w:cs="Arial"/>
        </w:rPr>
        <w:t>Děkuji</w:t>
      </w:r>
      <w:r w:rsidR="004546E0">
        <w:rPr>
          <w:rFonts w:ascii="Arial" w:hAnsi="Arial" w:cs="Arial"/>
        </w:rPr>
        <w:t>. S</w:t>
      </w:r>
      <w:r w:rsidR="00316264" w:rsidRPr="005D54A4">
        <w:rPr>
          <w:rFonts w:ascii="Arial" w:hAnsi="Arial" w:cs="Arial"/>
        </w:rPr>
        <w:t>tarost</w:t>
      </w:r>
      <w:r w:rsidR="0001019A">
        <w:rPr>
          <w:rFonts w:ascii="Arial" w:hAnsi="Arial" w:cs="Arial"/>
        </w:rPr>
        <w:t>k</w:t>
      </w:r>
      <w:r w:rsidR="00316264" w:rsidRPr="005D54A4">
        <w:rPr>
          <w:rFonts w:ascii="Arial" w:hAnsi="Arial" w:cs="Arial"/>
        </w:rPr>
        <w:t xml:space="preserve">a </w:t>
      </w:r>
      <w:r w:rsidR="008721D8">
        <w:rPr>
          <w:rFonts w:ascii="Arial" w:hAnsi="Arial" w:cs="Arial"/>
        </w:rPr>
        <w:t>obce</w:t>
      </w:r>
    </w:p>
    <w:sectPr w:rsidR="007826C9" w:rsidRPr="004D199E" w:rsidSect="00BC469C">
      <w:headerReference w:type="default" r:id="rId6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4EF06" w14:textId="77777777" w:rsidR="005914BE" w:rsidRDefault="005914BE" w:rsidP="005914BE">
      <w:pPr>
        <w:spacing w:after="0" w:line="240" w:lineRule="auto"/>
      </w:pPr>
      <w:r>
        <w:separator/>
      </w:r>
    </w:p>
  </w:endnote>
  <w:endnote w:type="continuationSeparator" w:id="0">
    <w:p w14:paraId="55F3D006" w14:textId="77777777" w:rsidR="005914BE" w:rsidRDefault="005914BE" w:rsidP="0059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B1507" w14:textId="77777777" w:rsidR="005914BE" w:rsidRDefault="005914BE" w:rsidP="005914BE">
      <w:pPr>
        <w:spacing w:after="0" w:line="240" w:lineRule="auto"/>
      </w:pPr>
      <w:r>
        <w:separator/>
      </w:r>
    </w:p>
  </w:footnote>
  <w:footnote w:type="continuationSeparator" w:id="0">
    <w:p w14:paraId="64408805" w14:textId="77777777" w:rsidR="005914BE" w:rsidRDefault="005914BE" w:rsidP="0059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FDCC" w14:textId="77777777" w:rsidR="005914BE" w:rsidRDefault="005914BE" w:rsidP="005914BE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5"/>
    <w:rsid w:val="0001019A"/>
    <w:rsid w:val="00017EBA"/>
    <w:rsid w:val="000236D0"/>
    <w:rsid w:val="000A3C59"/>
    <w:rsid w:val="000C7738"/>
    <w:rsid w:val="0013614E"/>
    <w:rsid w:val="00180C22"/>
    <w:rsid w:val="0019757E"/>
    <w:rsid w:val="001E75E3"/>
    <w:rsid w:val="002005E4"/>
    <w:rsid w:val="0021389A"/>
    <w:rsid w:val="00280BCE"/>
    <w:rsid w:val="002A182C"/>
    <w:rsid w:val="002F516D"/>
    <w:rsid w:val="00316264"/>
    <w:rsid w:val="00371595"/>
    <w:rsid w:val="003E75BF"/>
    <w:rsid w:val="003F416C"/>
    <w:rsid w:val="00405BC7"/>
    <w:rsid w:val="00425346"/>
    <w:rsid w:val="0043264B"/>
    <w:rsid w:val="004546E0"/>
    <w:rsid w:val="0048093F"/>
    <w:rsid w:val="004A0E1D"/>
    <w:rsid w:val="004D199E"/>
    <w:rsid w:val="00506AD9"/>
    <w:rsid w:val="00531DAB"/>
    <w:rsid w:val="00581517"/>
    <w:rsid w:val="005914BE"/>
    <w:rsid w:val="005C6A7B"/>
    <w:rsid w:val="005D54A4"/>
    <w:rsid w:val="005F338C"/>
    <w:rsid w:val="00660C5E"/>
    <w:rsid w:val="00665638"/>
    <w:rsid w:val="006731B5"/>
    <w:rsid w:val="00674063"/>
    <w:rsid w:val="006A7913"/>
    <w:rsid w:val="006D12F8"/>
    <w:rsid w:val="006F25C0"/>
    <w:rsid w:val="006F4669"/>
    <w:rsid w:val="00712F8C"/>
    <w:rsid w:val="00757C21"/>
    <w:rsid w:val="007826C9"/>
    <w:rsid w:val="00784656"/>
    <w:rsid w:val="007C2E95"/>
    <w:rsid w:val="008251F7"/>
    <w:rsid w:val="00826A7E"/>
    <w:rsid w:val="008344FA"/>
    <w:rsid w:val="008721D8"/>
    <w:rsid w:val="00874A18"/>
    <w:rsid w:val="00881DEA"/>
    <w:rsid w:val="008D0981"/>
    <w:rsid w:val="008E4647"/>
    <w:rsid w:val="00922890"/>
    <w:rsid w:val="00945F78"/>
    <w:rsid w:val="009965B2"/>
    <w:rsid w:val="009A0574"/>
    <w:rsid w:val="009F3E1F"/>
    <w:rsid w:val="00A334FE"/>
    <w:rsid w:val="00A42D59"/>
    <w:rsid w:val="00A83003"/>
    <w:rsid w:val="00AB5414"/>
    <w:rsid w:val="00AC544D"/>
    <w:rsid w:val="00B071F3"/>
    <w:rsid w:val="00B71CC0"/>
    <w:rsid w:val="00B730C9"/>
    <w:rsid w:val="00B84C38"/>
    <w:rsid w:val="00BA15D6"/>
    <w:rsid w:val="00BB35BA"/>
    <w:rsid w:val="00BC469C"/>
    <w:rsid w:val="00BC6C11"/>
    <w:rsid w:val="00C3188F"/>
    <w:rsid w:val="00C52C38"/>
    <w:rsid w:val="00C5535C"/>
    <w:rsid w:val="00C86E67"/>
    <w:rsid w:val="00CB1B4C"/>
    <w:rsid w:val="00CC2891"/>
    <w:rsid w:val="00CD3B81"/>
    <w:rsid w:val="00CD409F"/>
    <w:rsid w:val="00CD501F"/>
    <w:rsid w:val="00CF3F0C"/>
    <w:rsid w:val="00CF4CD6"/>
    <w:rsid w:val="00D52BD1"/>
    <w:rsid w:val="00D93437"/>
    <w:rsid w:val="00DD4465"/>
    <w:rsid w:val="00DE11CF"/>
    <w:rsid w:val="00E4127A"/>
    <w:rsid w:val="00E60741"/>
    <w:rsid w:val="00E92169"/>
    <w:rsid w:val="00EC05CB"/>
    <w:rsid w:val="00EF06BE"/>
    <w:rsid w:val="00F422D0"/>
    <w:rsid w:val="00FA07E3"/>
    <w:rsid w:val="00F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68FD7E2"/>
  <w15:docId w15:val="{B036D2AC-E133-413C-B0C7-EEBB002D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5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4BE"/>
  </w:style>
  <w:style w:type="paragraph" w:styleId="Zpat">
    <w:name w:val="footer"/>
    <w:basedOn w:val="Normln"/>
    <w:link w:val="ZpatChar"/>
    <w:uiPriority w:val="99"/>
    <w:semiHidden/>
    <w:unhideWhenUsed/>
    <w:rsid w:val="0059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14BE"/>
  </w:style>
  <w:style w:type="paragraph" w:styleId="Textbubliny">
    <w:name w:val="Balloon Text"/>
    <w:basedOn w:val="Normln"/>
    <w:link w:val="TextbublinyChar"/>
    <w:uiPriority w:val="99"/>
    <w:semiHidden/>
    <w:unhideWhenUsed/>
    <w:rsid w:val="0059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AKIS form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AKIS form</dc:title>
  <dc:subject/>
  <dc:creator>Lumír Pála</dc:creator>
  <cp:keywords/>
  <dc:description/>
  <cp:lastModifiedBy>Lumír Pála</cp:lastModifiedBy>
  <cp:revision>17</cp:revision>
  <cp:lastPrinted>2021-05-11T06:07:00Z</cp:lastPrinted>
  <dcterms:created xsi:type="dcterms:W3CDTF">2021-09-21T05:11:00Z</dcterms:created>
  <dcterms:modified xsi:type="dcterms:W3CDTF">2025-03-10T11:41:00Z</dcterms:modified>
</cp:coreProperties>
</file>