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A3" w:rsidRDefault="00C87DA3" w:rsidP="00C87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eastAsia="cs-CZ"/>
        </w:rPr>
      </w:pPr>
      <w:r w:rsidRPr="00C87DA3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eastAsia="cs-CZ"/>
        </w:rPr>
        <w:t xml:space="preserve">účinnost od </w:t>
      </w:r>
      <w:proofErr w:type="gramStart"/>
      <w:r w:rsidRPr="00C87DA3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eastAsia="cs-CZ"/>
        </w:rPr>
        <w:t>27.12.2020</w:t>
      </w:r>
      <w:proofErr w:type="gramEnd"/>
    </w:p>
    <w:p w:rsidR="00CE1358" w:rsidRPr="00CE1358" w:rsidRDefault="00CE1358" w:rsidP="00C87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FF0000"/>
          <w:spacing w:val="10"/>
          <w:sz w:val="18"/>
          <w:szCs w:val="18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FF0000"/>
          <w:spacing w:val="10"/>
          <w:sz w:val="18"/>
          <w:szCs w:val="18"/>
          <w:lang w:eastAsia="cs-CZ"/>
        </w:rPr>
        <w:t xml:space="preserve">Účinnost prodloužena do </w:t>
      </w:r>
      <w:proofErr w:type="gramStart"/>
      <w:r>
        <w:rPr>
          <w:rFonts w:ascii="Times New Roman" w:eastAsia="Times New Roman" w:hAnsi="Times New Roman" w:cs="Times New Roman"/>
          <w:bCs/>
          <w:color w:val="FF0000"/>
          <w:spacing w:val="10"/>
          <w:sz w:val="18"/>
          <w:szCs w:val="18"/>
          <w:lang w:eastAsia="cs-CZ"/>
        </w:rPr>
        <w:t>22.1.2021</w:t>
      </w:r>
      <w:proofErr w:type="gramEnd"/>
      <w:r>
        <w:rPr>
          <w:rFonts w:ascii="Times New Roman" w:eastAsia="Times New Roman" w:hAnsi="Times New Roman" w:cs="Times New Roman"/>
          <w:bCs/>
          <w:color w:val="FF0000"/>
          <w:spacing w:val="10"/>
          <w:sz w:val="18"/>
          <w:szCs w:val="1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pacing w:val="10"/>
          <w:sz w:val="18"/>
          <w:szCs w:val="18"/>
          <w:lang w:eastAsia="cs-CZ"/>
        </w:rPr>
        <w:t>usn.vlády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pacing w:val="10"/>
          <w:sz w:val="18"/>
          <w:szCs w:val="18"/>
          <w:lang w:eastAsia="cs-CZ"/>
        </w:rPr>
        <w:t xml:space="preserve"> č. 6/2021 Sb.</w:t>
      </w:r>
    </w:p>
    <w:bookmarkEnd w:id="0"/>
    <w:p w:rsidR="00C87DA3" w:rsidRDefault="00C87DA3" w:rsidP="00C8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24"/>
          <w:szCs w:val="24"/>
          <w:lang w:eastAsia="cs-CZ"/>
        </w:rPr>
      </w:pPr>
    </w:p>
    <w:p w:rsidR="00C87DA3" w:rsidRDefault="00C87DA3" w:rsidP="00C87D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0"/>
          <w:sz w:val="26"/>
          <w:szCs w:val="26"/>
          <w:lang w:eastAsia="cs-CZ"/>
        </w:rPr>
      </w:pPr>
      <w:r w:rsidRPr="00C87DA3"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24"/>
          <w:szCs w:val="24"/>
          <w:lang w:eastAsia="cs-CZ"/>
        </w:rPr>
        <w:t>USNESENÍ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24"/>
          <w:szCs w:val="24"/>
          <w:lang w:eastAsia="cs-CZ"/>
        </w:rPr>
        <w:t xml:space="preserve"> </w:t>
      </w:r>
      <w:r w:rsidRPr="00C87DA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C87DA3">
        <w:rPr>
          <w:rFonts w:ascii="Arial" w:eastAsia="Times New Roman" w:hAnsi="Arial" w:cs="Arial"/>
          <w:b/>
          <w:bCs/>
          <w:color w:val="000000"/>
          <w:spacing w:val="10"/>
          <w:sz w:val="26"/>
          <w:szCs w:val="26"/>
          <w:lang w:eastAsia="cs-CZ"/>
        </w:rPr>
        <w:t>č. 595/2020 Sb.</w:t>
      </w:r>
    </w:p>
    <w:p w:rsidR="00C87DA3" w:rsidRPr="00C87DA3" w:rsidRDefault="00C87DA3" w:rsidP="00C8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87DA3" w:rsidRPr="00C87DA3" w:rsidRDefault="00C87DA3" w:rsidP="00C87D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ze dne 23. prosince 2020 č. 1375</w:t>
      </w:r>
    </w:p>
    <w:p w:rsidR="00C87DA3" w:rsidRDefault="00C87DA3" w:rsidP="00C8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 přijetí krizového opatření</w:t>
      </w:r>
    </w:p>
    <w:p w:rsidR="00C87DA3" w:rsidRPr="00C87DA3" w:rsidRDefault="00C87DA3" w:rsidP="00C8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87DA3" w:rsidRPr="00C87DA3" w:rsidRDefault="00C87DA3" w:rsidP="00C87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V návaznosti na usnesení vlády č. 957 ze dne 30. září 2020, kterým vláda v souladu s čl. 5 a 6 ústavního zákona č. </w:t>
      </w:r>
      <w:hyperlink r:id="rId7" w:tgtFrame="fmD" w:tooltip="text 110/1998 Sb." w:history="1">
        <w:r w:rsidRPr="00C87DA3">
          <w:rPr>
            <w:rFonts w:ascii="Times New Roman" w:eastAsia="Times New Roman" w:hAnsi="Times New Roman" w:cs="Times New Roman"/>
            <w:color w:val="104989"/>
            <w:lang w:eastAsia="cs-CZ"/>
          </w:rPr>
          <w:t>110/1998 Sb.</w:t>
        </w:r>
      </w:hyperlink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 xml:space="preserve">, o bezpečnosti České republiky, vyhlásila pro území České republiky z důvodu ohrožení zdraví v souvislosti s prokázáním výskytu </w:t>
      </w:r>
      <w:proofErr w:type="spellStart"/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koronaviru</w:t>
      </w:r>
      <w:proofErr w:type="spellEnd"/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 xml:space="preserve"> /označovaný jako SARS CoV-2/ na území České republiky nouzový stav a ve smyslu § 5 písm. a) až e) a § 6 zákona č. </w:t>
      </w:r>
      <w:hyperlink r:id="rId8" w:tgtFrame="fmD" w:tooltip="text 240/2000 Sb." w:history="1">
        <w:r w:rsidRPr="00C87DA3">
          <w:rPr>
            <w:rFonts w:ascii="Times New Roman" w:eastAsia="Times New Roman" w:hAnsi="Times New Roman" w:cs="Times New Roman"/>
            <w:color w:val="104989"/>
            <w:lang w:eastAsia="cs-CZ"/>
          </w:rPr>
          <w:t>240/2000 Sb.</w:t>
        </w:r>
      </w:hyperlink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, o krizovém řízení a o změně některých zákonů (krizový zákon), ve znění pozdějších předpisů, pro řešení vzniklé krizové situace, rozhodla o přijetí krizových opatření, tímto ve smyslu ustanovení § 5 písm. c) a § 6 odst. 1 písm. b) krizového zákona.</w:t>
      </w:r>
    </w:p>
    <w:p w:rsidR="00C87DA3" w:rsidRPr="00C87DA3" w:rsidRDefault="00C87DA3" w:rsidP="00C8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Vláda </w:t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s účinností ode dne 27. prosince 2020 od 00:00 hod. do dne 10. ledna 2021 do 23:59 hod.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I. zakazuje</w:t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volný pohyb osob na území celé České republiky v době od 21:00 hod. do 04:59 hod. s výjimkou: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1. cest do zaměstnání a k výkonu podnikatelské nebo jiné obdobné činnosti a k výkonu povinnosti veřejného funkcionáře nebo ústavního činitele,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2. výkonu povolání,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3. výkonu činností sloužících k zajištění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a) bezpečnosti, vnitřního pořádku a řešení krizové situace,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b) ochrany zdraví, poskytování zdravotní nebo sociální péče,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c) veřejné hromadné dopravy a další infrastruktury,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d) služeb pro obyvatele, včetně zásobování a rozvážkové služby,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4. neodkladných cest, jejichž uskutečnění je nezbytně nutné i v nočních hodinách z důvodu ochrany života, zdraví, majetku nebo jiných zákonem chráněných zájmů,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5. venčení psů do 500 metrů od místa bydliště,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6. účasti na hromadné akci dovolené podle bodu VI. tohoto krizového opatření,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7. cest zpět do místa svého bydliště;</w:t>
      </w:r>
    </w:p>
    <w:p w:rsidR="00C87DA3" w:rsidRPr="00C87DA3" w:rsidRDefault="00C87DA3" w:rsidP="00C8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II. zakazuje</w:t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volný pohyb osob na území celé České republiky v době od 05:00 hod. do 20:59 hod. s výjimkou: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1. cest do zaměstnání a k výkonu podnikatelské nebo jiné obdobné činnosti a k výkonu povinnosti veřejného funkcionáře nebo ústavního činitele,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2. nezbytných cest za rodinou nebo osobami blízkými,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3. cest za účelem nákupu zboží a služeb nebo poskytnutí služeb, včetně zajištění potřeb osob příbuzných a blízkých, zajištění péče o děti, zajištění péče o zvířata, odkládání odpadu,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4. cest za účelem zajištění zboží a služeb podle bodu 3 pro jinou osobu (např. dobrovolnictví, sousedská výpomoc),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5. cest do zdravotnických zařízení a zařízení sociálních služeb, včetně zajištění nezbytného doprovodu příbuzných a osob blízkých, a do zařízení veterinární péče,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6. cest za účelem vyřízení neodkladných úředních záležitostí, včetně zajištění nezbytného doprovodu příbuzných a osob blízkých,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7. výkonu povolání nebo činností sloužících k zajištění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a) bezpečnosti, vnitřního pořádku a řešení krizové situace,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b) ochrany zdraví, poskytování zdravotní nebo sociální péče, včetně dobrovolnické činnosti,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c) individuální duchovní péče a služby,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d) veřejné hromadné dopravy a další infrastruktury,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e) služeb pro obyvatele, včetně zásobování a rozvážkové služby,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f) veterinární péče,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8. cest za účelem pobytu v přírodě nebo parcích a sportování na venkovních sportovištích,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9. cest do vlastních rekreačních objektů a pobytu v nich,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10. cest za účelem vycestování z České republiky,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11. účasti na svatbě, prohlášení osob o tom, že spolu vstupují do registrovaného partnerství, a pohřbu, v počtu ne vyšším než 15 osob, a návštěvy hřbitova,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12. cest za účelem účasti na vzdělávání včetně praxí a na zkouškách,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13. cest za účelem voleb do orgánů zdravotních pojišťoven,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14. účasti na shromáždění konaném v souladu s bodem IV.,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15. účasti na hromadné akci dovolené podle bodu VI.,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16. cest zpět do místa svého bydliště;</w:t>
      </w:r>
    </w:p>
    <w:p w:rsidR="00C87DA3" w:rsidRPr="00C87DA3" w:rsidRDefault="00C87DA3" w:rsidP="00C8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III. nařizuje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1. omezit pohyb na veřejně přístupných místech na dobu nezbytně nutnou a pobývat v místě svého bydliště s výjimkou případů uvedených v bodech I. a II.,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2. omezit kontakty s jinými osobami na nezbytně nutnou míru,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3. pobývat na veřejně přístupných místech nejvýše v počtu 2 osob, s výjimkou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- členů domácnosti,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- zaměstnanců vykonávajících práci pro stejného zaměstnavatele,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- osob společně vykonávajících podnikatelskou nebo jinou obdobnou činnost,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- osob, které společně konají činnost, ke které jsou povinny podle zákona, a je tuto činnost nezbytné konat ve vyšším počtu osob,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- dětí, žáků a studentů při poskytování vzdělávání ve školách či školských zařízeních,</w:t>
      </w:r>
    </w:p>
    <w:p w:rsidR="00C87DA3" w:rsidRPr="00C87DA3" w:rsidRDefault="00C87DA3" w:rsidP="00C8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 zachovávat při kontaktu s ostatními osobami odstup nejméně 2 metry, pokud to je možné,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4. zaměstnavatelům využívat práci na dálku, pokud ji zaměstnanci mohou vzhledem k charakteru práce a provozním podmínkám vykonávat v místě bydliště;</w:t>
      </w:r>
    </w:p>
    <w:p w:rsidR="00C87DA3" w:rsidRPr="00C87DA3" w:rsidRDefault="00C87DA3" w:rsidP="00C8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IV. omezuje</w:t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právo pokojně se shromažďovat podle zákona č. </w:t>
      </w:r>
      <w:hyperlink r:id="rId9" w:tgtFrame="fmD" w:tooltip="text 84/1990 Sb." w:history="1">
        <w:r w:rsidRPr="00C87DA3">
          <w:rPr>
            <w:rFonts w:ascii="Times New Roman" w:eastAsia="Times New Roman" w:hAnsi="Times New Roman" w:cs="Times New Roman"/>
            <w:color w:val="104989"/>
            <w:shd w:val="clear" w:color="auto" w:fill="FFFFFF"/>
            <w:lang w:eastAsia="cs-CZ"/>
          </w:rPr>
          <w:t>84/1990 Sb.</w:t>
        </w:r>
      </w:hyperlink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, o právu shromažďovacím, ve znění pozdějších předpisů, tak, že každý účastník je povinen mít ochranný prostředek dýchacích cest (nos, ústa), který brání šíření kapének, a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a) shromáždění, nejde-li o shromáždění podle písmene b), se může konat pouze mimo vnitřní prostory staveb a může se jej účastnit celkem nejvýše 100 účastníků, a to ve skupinách po nejvýše 20 účastnících a při zachování rozestupů mezi skupinami účastníků alespoň 2 metry,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b) shromáždění pořádaného církví nebo náboženskou společností v kostele nebo v jiné místnosti určené pro náboženské obřady se nesmí účastnit více účastníků, než odpovídá obsazenosti nejvýše 10 % míst k sezení, přičemž účastníci, s výjimkou osob vedoucích nebo zajišťujících obřad, po většinu času sedí na sedadlech, dodržují, s výjimkou členů domácnosti, minimální rozestupy 2 metry mezi účastníky sedícími v jedné řadě sedadel, před vstupem do vnitřního prostoru si dezinfikují ruce, nedochází k podávání ruky při pozdravení pokoje a v rámci shromáždění nedochází k hromadnému zpěvu s výjimkou, kdy zpěváci nebo sbor jsou oddělení od ostatních účastníků shromáždění tak, aby bylo zabráněno šíření kapének;</w:t>
      </w:r>
    </w:p>
    <w:p w:rsidR="00C87DA3" w:rsidRPr="00C87DA3" w:rsidRDefault="00C87DA3" w:rsidP="00C8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V. doporučuje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1. zaměstnavatelům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a) podporovat dovolené a placené volno pro zaměstnance a obdobné nástroje uvedené v kolektivní smlouvě,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b) omezit výkon prací, které nejsou významné pro zachování činnosti zaměstnavatele,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2. zachovávat při kontaktu s ostatními osobami ve veřejných prostorách odstup nejméně 2 metry (např. při nákupu),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3. využívat z hygienických důvodů přednostně bezhotovostní platební styk,</w:t>
      </w:r>
    </w:p>
    <w:p w:rsidR="00C87DA3" w:rsidRPr="00C87DA3" w:rsidRDefault="00C87DA3" w:rsidP="00C87DA3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t>4. osobám zajišťujícím služby podle bodu II/7 omezit přímý kontakt se zákazníky;</w:t>
      </w:r>
    </w:p>
    <w:p w:rsidR="00FD5011" w:rsidRDefault="00C87DA3" w:rsidP="00C87DA3"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VI. určuje</w:t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Ministerstvo zdravotnictví, aby stanovilo závazné hygienicko-epidemiologické podmínky pro hromadné akce jinak zakázané v důsledku tohoto krizového opatření, při jejichž dodržení je dovoleno je z důvodů zřetele hodných konat, a to jedná-li se o akce v důležitém státním zájmu nebo významná sportovní utkání nebo soutěže.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cs-CZ"/>
        </w:rPr>
        <w:t>Provedou: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členové vlády,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vedoucí ostatních ústředních správních úřadů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cs-CZ"/>
        </w:rPr>
        <w:t>Na vědomí: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hejtmani,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primátor hlavního města Prahy,</w:t>
      </w:r>
      <w:r w:rsidRPr="00C87DA3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C87DA3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primátoři, starostové</w:t>
      </w:r>
    </w:p>
    <w:sectPr w:rsidR="00FD50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3E" w:rsidRDefault="0021583E" w:rsidP="00C87DA3">
      <w:pPr>
        <w:spacing w:after="0" w:line="240" w:lineRule="auto"/>
      </w:pPr>
      <w:r>
        <w:separator/>
      </w:r>
    </w:p>
  </w:endnote>
  <w:endnote w:type="continuationSeparator" w:id="0">
    <w:p w:rsidR="0021583E" w:rsidRDefault="0021583E" w:rsidP="00C8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963489"/>
      <w:docPartObj>
        <w:docPartGallery w:val="Page Numbers (Bottom of Page)"/>
        <w:docPartUnique/>
      </w:docPartObj>
    </w:sdtPr>
    <w:sdtEndPr/>
    <w:sdtContent>
      <w:p w:rsidR="00C87DA3" w:rsidRDefault="00C87D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58">
          <w:rPr>
            <w:noProof/>
          </w:rPr>
          <w:t>1</w:t>
        </w:r>
        <w:r>
          <w:fldChar w:fldCharType="end"/>
        </w:r>
      </w:p>
    </w:sdtContent>
  </w:sdt>
  <w:p w:rsidR="00C87DA3" w:rsidRDefault="00C87D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3E" w:rsidRDefault="0021583E" w:rsidP="00C87DA3">
      <w:pPr>
        <w:spacing w:after="0" w:line="240" w:lineRule="auto"/>
      </w:pPr>
      <w:r>
        <w:separator/>
      </w:r>
    </w:p>
  </w:footnote>
  <w:footnote w:type="continuationSeparator" w:id="0">
    <w:p w:rsidR="0021583E" w:rsidRDefault="0021583E" w:rsidP="00C87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3"/>
    <w:rsid w:val="0021583E"/>
    <w:rsid w:val="00515A28"/>
    <w:rsid w:val="00C87DA3"/>
    <w:rsid w:val="00CE1358"/>
    <w:rsid w:val="00F421DC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DA3"/>
    <w:rPr>
      <w:color w:val="0000FF"/>
      <w:u w:val="single"/>
    </w:rPr>
  </w:style>
  <w:style w:type="character" w:customStyle="1" w:styleId="p1name">
    <w:name w:val="p1name"/>
    <w:basedOn w:val="Standardnpsmoodstavce"/>
    <w:rsid w:val="00C87DA3"/>
  </w:style>
  <w:style w:type="character" w:customStyle="1" w:styleId="pnname">
    <w:name w:val="pnname"/>
    <w:basedOn w:val="Standardnpsmoodstavce"/>
    <w:rsid w:val="00C87DA3"/>
  </w:style>
  <w:style w:type="paragraph" w:styleId="Zhlav">
    <w:name w:val="header"/>
    <w:basedOn w:val="Normln"/>
    <w:link w:val="ZhlavChar"/>
    <w:uiPriority w:val="99"/>
    <w:unhideWhenUsed/>
    <w:rsid w:val="00C8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DA3"/>
  </w:style>
  <w:style w:type="paragraph" w:styleId="Zpat">
    <w:name w:val="footer"/>
    <w:basedOn w:val="Normln"/>
    <w:link w:val="ZpatChar"/>
    <w:uiPriority w:val="99"/>
    <w:unhideWhenUsed/>
    <w:rsid w:val="00C8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7DA3"/>
    <w:rPr>
      <w:color w:val="0000FF"/>
      <w:u w:val="single"/>
    </w:rPr>
  </w:style>
  <w:style w:type="character" w:customStyle="1" w:styleId="p1name">
    <w:name w:val="p1name"/>
    <w:basedOn w:val="Standardnpsmoodstavce"/>
    <w:rsid w:val="00C87DA3"/>
  </w:style>
  <w:style w:type="character" w:customStyle="1" w:styleId="pnname">
    <w:name w:val="pnname"/>
    <w:basedOn w:val="Standardnpsmoodstavce"/>
    <w:rsid w:val="00C87DA3"/>
  </w:style>
  <w:style w:type="paragraph" w:styleId="Zhlav">
    <w:name w:val="header"/>
    <w:basedOn w:val="Normln"/>
    <w:link w:val="ZhlavChar"/>
    <w:uiPriority w:val="99"/>
    <w:unhideWhenUsed/>
    <w:rsid w:val="00C8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DA3"/>
  </w:style>
  <w:style w:type="paragraph" w:styleId="Zpat">
    <w:name w:val="footer"/>
    <w:basedOn w:val="Normln"/>
    <w:link w:val="ZpatChar"/>
    <w:uiPriority w:val="99"/>
    <w:unhideWhenUsed/>
    <w:rsid w:val="00C8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69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862">
          <w:marLeft w:val="567"/>
          <w:marRight w:val="567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871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07">
          <w:marLeft w:val="567"/>
          <w:marRight w:val="567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2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90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6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62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79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14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603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05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8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526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279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49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55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1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14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17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46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36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59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8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391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35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845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12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3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52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4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3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02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66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3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0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1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57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7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6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4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99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22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54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949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03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62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15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7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06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51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86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22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22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64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niportal.cz/onmfst2/onb/fulsoft/fs2_text.php?coll=pszAx&amp;subcoll=&amp;norm=240/2000;z;S&amp;las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cniportal.cz/onmfst2/onb/fulsoft/fs2_text.php?coll=pszAx&amp;subcoll=&amp;norm=110/1998;z;S&amp;las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becniportal.cz/onmfst2/onb/fulsoft/fs2_text.php?coll=pszAx&amp;subcoll=&amp;norm=84/1990;z;S&amp;last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Jan Lisy</cp:lastModifiedBy>
  <cp:revision>2</cp:revision>
  <dcterms:created xsi:type="dcterms:W3CDTF">2021-01-07T16:48:00Z</dcterms:created>
  <dcterms:modified xsi:type="dcterms:W3CDTF">2021-01-07T16:48:00Z</dcterms:modified>
</cp:coreProperties>
</file>