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32" w:rsidRPr="00942532" w:rsidRDefault="00942532" w:rsidP="00942532">
      <w:pPr>
        <w:spacing w:before="240" w:after="150" w:line="472" w:lineRule="atLeast"/>
        <w:outlineLvl w:val="1"/>
        <w:rPr>
          <w:rFonts w:ascii="IstokwebRegularWeb" w:eastAsia="Times New Roman" w:hAnsi="IstokwebRegularWeb" w:cs="Arial"/>
          <w:b/>
          <w:bCs/>
          <w:color w:val="D33100"/>
          <w:spacing w:val="-5"/>
          <w:sz w:val="39"/>
          <w:szCs w:val="39"/>
          <w:lang w:eastAsia="cs-CZ"/>
        </w:rPr>
      </w:pPr>
      <w:bookmarkStart w:id="0" w:name="_GoBack"/>
      <w:r w:rsidRPr="00942532">
        <w:rPr>
          <w:rFonts w:ascii="IstokwebRegularWeb" w:eastAsia="Times New Roman" w:hAnsi="IstokwebRegularWeb" w:cs="Arial"/>
          <w:b/>
          <w:bCs/>
          <w:color w:val="D33100"/>
          <w:spacing w:val="-5"/>
          <w:sz w:val="39"/>
          <w:szCs w:val="39"/>
          <w:lang w:eastAsia="cs-CZ"/>
        </w:rPr>
        <w:t>Mimořádná opatření Ministerstva zdravotnictví ke COVID-19 z 6. 4. 2021</w:t>
      </w:r>
      <w:bookmarkEnd w:id="0"/>
      <w:r w:rsidRPr="00942532">
        <w:rPr>
          <w:rFonts w:ascii="IstokwebRegularWeb" w:eastAsia="Times New Roman" w:hAnsi="IstokwebRegularWeb" w:cs="Arial"/>
          <w:b/>
          <w:bCs/>
          <w:color w:val="D33100"/>
          <w:spacing w:val="-5"/>
          <w:sz w:val="39"/>
          <w:szCs w:val="39"/>
          <w:lang w:eastAsia="cs-CZ"/>
        </w:rPr>
        <w:t xml:space="preserve"> – ochrana dýchacích cest, omezení obchodu a služeb, opatření ve školách s 1. fází rozvolnění a testování žáků i zaměstnanců škol od 12. dubna 2021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914400" cy="379095"/>
            <wp:effectExtent l="0" t="0" r="0" b="1905"/>
            <wp:docPr id="1" name="Obrázek 1" descr="Ministerstvo zdravotnictví (MZD)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 zdravotnictví (MZD)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32" w:rsidRPr="00942532" w:rsidRDefault="00942532" w:rsidP="00942532">
      <w:pPr>
        <w:spacing w:after="0" w:line="262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A dále: mimořádná opatření MZ ČR - poskytovatelé zdravotních služeb a lůžkové péče od 7. 4. 2021; návštěvy pacientů ve zdravotnických a sociálních zařízeních a vycházky v sociálních zařízeních od 12. 4. 2021 do odvolání a další opatření</w:t>
      </w:r>
    </w:p>
    <w:p w:rsidR="00942532" w:rsidRPr="00942532" w:rsidRDefault="00942532" w:rsidP="00942532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942532" w:rsidRPr="00942532" w:rsidRDefault="00942532" w:rsidP="00942532">
      <w:pPr>
        <w:spacing w:before="300" w:after="75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Odkazy</w:t>
      </w:r>
    </w:p>
    <w:p w:rsidR="00942532" w:rsidRPr="00942532" w:rsidRDefault="00942532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7" w:history="1">
        <w:r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interval pro podání druhé dávky vakcíny proti covid-19 s účinností od 10. 4. 2021</w:t>
        </w:r>
      </w:hyperlink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322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46953/2020-6/MIN/KAN k zobrazení nebo ke stažení</w:t>
      </w:r>
    </w:p>
    <w:p w:rsidR="00942532" w:rsidRPr="00942532" w:rsidRDefault="00942532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8" w:history="1">
        <w:r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poskytovatelé zdravotních služeb a poskytovatelé lůžkové péče s účinností od 7. 4. 2021</w:t>
        </w:r>
      </w:hyperlink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284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46953/2020-5/MIN/KAN k zobrazení nebo ke stažení</w:t>
      </w:r>
    </w:p>
    <w:p w:rsidR="00942532" w:rsidRPr="00942532" w:rsidRDefault="00942532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9" w:history="1">
        <w:r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testování u přijímacích zkoušek s platností od 26. 4. 2021</w:t>
        </w:r>
      </w:hyperlink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249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14592/2021-1/MIN/KAN k zobrazení nebo ke stažení</w:t>
      </w:r>
    </w:p>
    <w:p w:rsidR="00942532" w:rsidRPr="00942532" w:rsidRDefault="00942532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0" w:history="1">
        <w:r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testování zaměstnanců ve školách</w:t>
        </w:r>
      </w:hyperlink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243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14592/2021-2/MIN/KAN k zobrazení nebo ke stažení</w:t>
      </w:r>
    </w:p>
    <w:p w:rsidR="00942532" w:rsidRPr="00942532" w:rsidRDefault="00942532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1" w:history="1">
        <w:r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testování žáků ve školách</w:t>
        </w:r>
      </w:hyperlink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300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14592/2021-3/MIN/KAN k zobrazení nebo ke stažení</w:t>
      </w:r>
    </w:p>
    <w:p w:rsidR="00942532" w:rsidRPr="00942532" w:rsidRDefault="00942532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2" w:history="1">
        <w:r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opatření ve školách s 1. fází rozvolnění s účinností od 12. 4. 2021 do odvolání</w:t>
        </w:r>
      </w:hyperlink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326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14600/2021-1/MIN/KAN k zobrazení nebo ke stažení</w:t>
      </w:r>
    </w:p>
    <w:p w:rsidR="00942532" w:rsidRPr="00942532" w:rsidRDefault="00942532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3" w:history="1">
        <w:r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omezení obchodu a služeb s účinností od 12. 4. 2021 do odvolání</w:t>
        </w:r>
      </w:hyperlink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364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14601/2021-1/MIN/KAN k zobrazení nebo ke stažení</w:t>
      </w:r>
    </w:p>
    <w:p w:rsidR="00942532" w:rsidRPr="00942532" w:rsidRDefault="00942532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4" w:history="1">
        <w:r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ochrana dýchacích cest s účinností od 12. 4. 2021 do odvolání</w:t>
        </w:r>
      </w:hyperlink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354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15757/2020-47/MIN/KAN k zobrazení nebo ke stažení</w:t>
      </w:r>
    </w:p>
    <w:p w:rsidR="00942532" w:rsidRPr="00942532" w:rsidRDefault="00942532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5" w:history="1">
        <w:r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návštěvy pacientů ve zdravotnických zařízeních a u poskytovatelů sociálních služeb s účinností od 12. 4. 2021 do odvolání</w:t>
        </w:r>
      </w:hyperlink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263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14597/2021-1/MIN/KAN k zobrazení nebo ke stažení</w:t>
      </w:r>
    </w:p>
    <w:p w:rsidR="00942532" w:rsidRPr="00942532" w:rsidRDefault="00942532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6" w:history="1">
        <w:r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podmínky vycházek u poskytovatelů sociálních služeb s účinností od 12. 4. 2021 do odvolání</w:t>
        </w:r>
      </w:hyperlink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252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14599/2021-1/MIN/KAN k zobrazení nebo ke stažení</w:t>
      </w:r>
    </w:p>
    <w:p w:rsidR="00942532" w:rsidRPr="00942532" w:rsidRDefault="00942532" w:rsidP="00942532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7" w:history="1">
        <w:r w:rsidRPr="00942532">
          <w:rPr>
            <w:rFonts w:ascii="Arial" w:eastAsia="Times New Roman" w:hAnsi="Arial" w:cs="Arial"/>
            <w:b/>
            <w:bCs/>
            <w:color w:val="01426C"/>
            <w:sz w:val="19"/>
            <w:szCs w:val="19"/>
            <w:u w:val="single"/>
            <w:lang w:eastAsia="cs-CZ"/>
          </w:rPr>
          <w:t>Mimořádné opatření – omezení návštěv ve věznicích s účinností od 12. 4. 2021 do odvolání</w:t>
        </w:r>
      </w:hyperlink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[PDF, 253 kB]</w:t>
      </w:r>
    </w:p>
    <w:p w:rsidR="00942532" w:rsidRPr="00942532" w:rsidRDefault="00942532" w:rsidP="00942532">
      <w:pPr>
        <w:spacing w:after="30" w:line="31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lastRenderedPageBreak/>
        <w:t xml:space="preserve">Mimořádné opatření MZD z 6. 4. 2021, </w:t>
      </w:r>
      <w:proofErr w:type="gramStart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MZDR 14598/2021-1/MIN/KAN k zobrazení nebo ke stažení</w:t>
      </w:r>
    </w:p>
    <w:p w:rsidR="00942532" w:rsidRPr="00942532" w:rsidRDefault="00942532" w:rsidP="00942532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942532" w:rsidRPr="00942532" w:rsidRDefault="00942532" w:rsidP="00942532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interval pro podání druhé dávky vakcíny proti covid-19 s účinností od 10. 4. 2021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8" w:tgtFrame="_blank" w:tooltip=" [nové okno]" w:history="1">
        <w:r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https://www.mzcr.cz/mimoradne-opatreni-interval-pro-podani-druhe-davky-vakciny-proti-covid-19-s-ucinnosti-od-10-4-2021/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46953/2020-6/MIN/KAN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poskytovatelé zdravotních služeb a poskytovatelé lůžkové péče s účinností od 7. 4. 2021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9" w:tgtFrame="_blank" w:tooltip=" [nové okno]" w:history="1">
        <w:r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https://www.mzcr.cz/mimoradne-opatreni-poskytovatele-zdravotnich-sluzeb-a-poskytovatele-akutni-luzkove-pece-s-ucinnosti-od-7-4-2021/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46953/2020-5/MIN/KAN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testování u přijímacích zkoušek s platností od 26. 4. 2021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0" w:tgtFrame="_blank" w:tooltip=" [nové okno]" w:history="1">
        <w:r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https://www.mzcr.cz/mimoradne-opatreni-testovani-u-prijimacich-zkousek-s-platnosti-od-26-dubna-2021/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14592/2021-1/MIN/KAN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testování zaměstnanců ve školách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1" w:tgtFrame="_blank" w:tooltip=" [nové okno]" w:history="1">
        <w:r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https://www.mzcr.cz/mimoradne-opatreni-testovani-zamestnancu-ve-skolach/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14592/2021-2/MIN/KAN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testování žáků ve školách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2" w:tgtFrame="_blank" w:tooltip=" [nové okno]" w:history="1">
        <w:r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https://www.mzcr.cz/mimoradne-opatreni-testovani-zaku-ve-skolach/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14592/2021-3/MIN/KAN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opatření ve školách s 1. fází rozvolnění s účinností od 12. 4. 2021 do odvolání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3" w:tgtFrame="_blank" w:tooltip=" [nové okno]" w:history="1">
        <w:r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https://www.mzcr.cz/mimoradne-opatreni-opatreni-ve-skolach-s-1-fazi-rozvolneni-s-ucinnosti-od-12-4-2021-do-odvolani/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14600/2021-1/MIN/KAN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omezení obchodu a služeb s účinností od 12. 4. 2021 do odvolání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4" w:tgtFrame="_blank" w:tooltip=" [nové okno]" w:history="1">
        <w:r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https://www.mzcr.cz/mimoradne-opatreni-omezeni-obchodu-a-sluzeb-s-ucinnosti-od-12-4-2021-do-odvolani/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14601/2021-1/MIN/KAN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ochrana dýchacích cest s účinností od 12. 4. 2021 do odvolání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5" w:tgtFrame="_blank" w:tooltip=" [nové okno]" w:history="1">
        <w:r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https://www.mzcr.cz/mimoradne-opatreni-ochrana-dychacich-cest-s-ucinnosti-od-12-4-2021-do-odvolani/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15757/2020-47/MIN/KAN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návštěvy pacientů ve zdravotnických zařízeních a u poskytovatelů sociálních služeb s účinností od 12. 4. 2021 do odvolání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6" w:tgtFrame="_blank" w:tooltip=" [nové okno]" w:history="1">
        <w:r w:rsidRPr="00942532">
          <w:rPr>
            <w:rFonts w:ascii="Arial" w:eastAsia="Times New Roman" w:hAnsi="Arial" w:cs="Arial"/>
            <w:color w:val="01426C"/>
            <w:sz w:val="19"/>
            <w:szCs w:val="19"/>
            <w:u w:val="single"/>
            <w:lang w:eastAsia="cs-CZ"/>
          </w:rPr>
          <w:t>https://www.mzcr.cz/mimoradne-opatreni-navstevy-pacientu-ve-zdravotnickych-zarizenich-a-u-poskytovatelu-socialnich-sluzeb-s-ucinnosti-od-12-4-2021-do-odvolani/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14597/2021-1/MIN/KAN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podmínky vycházek u poskytovatelů sociálních služeb s účinností od 12. 4. 2021 do odvolání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7" w:tgtFrame="_blank" w:tooltip=" [nové okno]" w:history="1">
        <w:r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https://www.mzcr.cz/mimoradne-opatreni-podminky-vychazek-u-poskytovatelu-socialnich-sluzeb-s-ucinnosti-od-12-4-2021-do-odvolani/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14599/2021-1/MIN/KAN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8000"/>
          <w:sz w:val="21"/>
          <w:szCs w:val="21"/>
          <w:lang w:eastAsia="cs-CZ"/>
        </w:rPr>
        <w:t>Mimořádné opatření – omezení návštěv ve věznicích s účinností od 12. 4. 2021 do odvolání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28" w:tgtFrame="_blank" w:tooltip=" [nové okno]" w:history="1">
        <w:r w:rsidRPr="00942532">
          <w:rPr>
            <w:rFonts w:ascii="Arial" w:eastAsia="Times New Roman" w:hAnsi="Arial" w:cs="Arial"/>
            <w:color w:val="01426C"/>
            <w:sz w:val="20"/>
            <w:szCs w:val="20"/>
            <w:u w:val="single"/>
            <w:lang w:eastAsia="cs-CZ"/>
          </w:rPr>
          <w:t>https://www.mzcr.cz/mimoradne-opatreni-omezeni-navstev-ve-veznicich-s-ucinnosti-od-12-4-2021-do-odvolani/</w:t>
        </w:r>
      </w:hyperlink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Mimořádné opatření MZD z 6. 4. 2021, </w:t>
      </w:r>
      <w:proofErr w:type="gramStart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MZDR 14598/2021-1/MIN/KAN k zobrazení nebo ke stažení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42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42532" w:rsidRPr="00942532" w:rsidRDefault="00942532" w:rsidP="00942532">
      <w:pPr>
        <w:spacing w:before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Aktuální mimořádná a ochranná opatření Ministerstva zdravotnictví ke COVID-19 mj. na webu Ministerstva zdravotnictví </w:t>
      </w:r>
      <w:hyperlink r:id="rId29" w:tgtFrame="_blank" w:tooltip=" [nové okno]" w:history="1">
        <w:r w:rsidRPr="00942532">
          <w:rPr>
            <w:rFonts w:ascii="Arial" w:eastAsia="Times New Roman" w:hAnsi="Arial" w:cs="Arial"/>
            <w:b/>
            <w:bCs/>
            <w:color w:val="01426C"/>
            <w:sz w:val="24"/>
            <w:szCs w:val="24"/>
            <w:u w:val="single"/>
            <w:lang w:eastAsia="cs-CZ"/>
          </w:rPr>
          <w:t>ZDE</w:t>
        </w:r>
      </w:hyperlink>
      <w:r w:rsidRPr="009425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28746A" w:rsidRDefault="0028746A"/>
    <w:sectPr w:rsidR="0028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tokwebRegularWe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3120"/>
    <w:multiLevelType w:val="multilevel"/>
    <w:tmpl w:val="B34E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32"/>
    <w:rsid w:val="0028746A"/>
    <w:rsid w:val="0094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2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2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25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425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4253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42532"/>
    <w:rPr>
      <w:color w:val="0000FF"/>
      <w:u w:val="single"/>
    </w:rPr>
  </w:style>
  <w:style w:type="paragraph" w:customStyle="1" w:styleId="article-perex">
    <w:name w:val="article-perex"/>
    <w:basedOn w:val="Normln"/>
    <w:rsid w:val="0094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een">
    <w:name w:val="green"/>
    <w:basedOn w:val="Standardnpsmoodstavce"/>
    <w:rsid w:val="00942532"/>
  </w:style>
  <w:style w:type="paragraph" w:customStyle="1" w:styleId="default">
    <w:name w:val="default"/>
    <w:basedOn w:val="Normln"/>
    <w:rsid w:val="0094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2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2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25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425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4253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42532"/>
    <w:rPr>
      <w:color w:val="0000FF"/>
      <w:u w:val="single"/>
    </w:rPr>
  </w:style>
  <w:style w:type="paragraph" w:customStyle="1" w:styleId="article-perex">
    <w:name w:val="article-perex"/>
    <w:basedOn w:val="Normln"/>
    <w:rsid w:val="0094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een">
    <w:name w:val="green"/>
    <w:basedOn w:val="Standardnpsmoodstavce"/>
    <w:rsid w:val="00942532"/>
  </w:style>
  <w:style w:type="paragraph" w:customStyle="1" w:styleId="default">
    <w:name w:val="default"/>
    <w:basedOn w:val="Normln"/>
    <w:rsid w:val="0094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898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0017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4985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4954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6141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718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941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8929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9607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6951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0673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0303">
                  <w:marLeft w:val="0"/>
                  <w:marRight w:val="0"/>
                  <w:marTop w:val="4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00B05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jemnici.cz/assets/File.ashx?id_org=200006&amp;id_dokumenty=7607" TargetMode="External"/><Relationship Id="rId13" Type="http://schemas.openxmlformats.org/officeDocument/2006/relationships/hyperlink" Target="https://www.tajemnici.cz/assets/File.ashx?id_org=200006&amp;id_dokumenty=7612" TargetMode="External"/><Relationship Id="rId18" Type="http://schemas.openxmlformats.org/officeDocument/2006/relationships/hyperlink" Target="https://www.mzcr.cz/mimoradne-opatreni-interval-pro-podani-druhe-davky-vakciny-proti-covid-19-s-ucinnosti-od-10-4-2021/" TargetMode="External"/><Relationship Id="rId26" Type="http://schemas.openxmlformats.org/officeDocument/2006/relationships/hyperlink" Target="https://www.mzcr.cz/mimoradne-opatreni-navstevy-pacientu-ve-zdravotnickych-zarizenich-a-u-poskytovatelu-socialnich-sluzeb-s-ucinnosti-od-12-4-2021-do-odvolan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zcr.cz/mimoradne-opatreni-testovani-zamestnancu-ve-skolach/" TargetMode="External"/><Relationship Id="rId7" Type="http://schemas.openxmlformats.org/officeDocument/2006/relationships/hyperlink" Target="https://www.tajemnici.cz/assets/File.ashx?id_org=200006&amp;id_dokumenty=7606" TargetMode="External"/><Relationship Id="rId12" Type="http://schemas.openxmlformats.org/officeDocument/2006/relationships/hyperlink" Target="https://www.tajemnici.cz/assets/File.ashx?id_org=200006&amp;id_dokumenty=7611" TargetMode="External"/><Relationship Id="rId17" Type="http://schemas.openxmlformats.org/officeDocument/2006/relationships/hyperlink" Target="https://www.tajemnici.cz/assets/File.ashx?id_org=200006&amp;id_dokumenty=7616" TargetMode="External"/><Relationship Id="rId25" Type="http://schemas.openxmlformats.org/officeDocument/2006/relationships/hyperlink" Target="https://www.mzcr.cz/mimoradne-opatreni-ochrana-dychacich-cest-s-ucinnosti-od-12-4-2021-do-odvolan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jemnici.cz/assets/File.ashx?id_org=200006&amp;id_dokumenty=7615" TargetMode="External"/><Relationship Id="rId20" Type="http://schemas.openxmlformats.org/officeDocument/2006/relationships/hyperlink" Target="https://www.mzcr.cz/mimoradne-opatreni-testovani-u-prijimacich-zkousek-s-platnosti-od-26-dubna-2021/" TargetMode="External"/><Relationship Id="rId29" Type="http://schemas.openxmlformats.org/officeDocument/2006/relationships/hyperlink" Target="https://www.mzcr.cz/category/uredni-deska/rozhodnuti-ministerstva-zdravotnictvi/aktualni-mimoradna-a-ochranna-opatreni-ke-covid-1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ajemnici.cz/assets/File.ashx?id_org=200006&amp;id_dokumenty=7610" TargetMode="External"/><Relationship Id="rId24" Type="http://schemas.openxmlformats.org/officeDocument/2006/relationships/hyperlink" Target="https://www.mzcr.cz/mimoradne-opatreni-omezeni-obchodu-a-sluzeb-s-ucinnosti-od-12-4-2021-do-odvola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jemnici.cz/assets/File.ashx?id_org=200006&amp;id_dokumenty=7614" TargetMode="External"/><Relationship Id="rId23" Type="http://schemas.openxmlformats.org/officeDocument/2006/relationships/hyperlink" Target="https://www.mzcr.cz/mimoradne-opatreni-opatreni-ve-skolach-s-1-fazi-rozvolneni-s-ucinnosti-od-12-4-2021-do-odvolani/" TargetMode="External"/><Relationship Id="rId28" Type="http://schemas.openxmlformats.org/officeDocument/2006/relationships/hyperlink" Target="https://www.mzcr.cz/mimoradne-opatreni-omezeni-navstev-ve-veznicich-s-ucinnosti-od-12-4-2021-do-odvolani/" TargetMode="External"/><Relationship Id="rId10" Type="http://schemas.openxmlformats.org/officeDocument/2006/relationships/hyperlink" Target="https://www.tajemnici.cz/assets/File.ashx?id_org=200006&amp;id_dokumenty=7609" TargetMode="External"/><Relationship Id="rId19" Type="http://schemas.openxmlformats.org/officeDocument/2006/relationships/hyperlink" Target="https://www.mzcr.cz/mimoradne-opatreni-poskytovatele-zdravotnich-sluzeb-a-poskytovatele-akutni-luzkove-pece-s-ucinnosti-od-7-4-2021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ajemnici.cz/assets/File.ashx?id_org=200006&amp;id_dokumenty=7608" TargetMode="External"/><Relationship Id="rId14" Type="http://schemas.openxmlformats.org/officeDocument/2006/relationships/hyperlink" Target="https://www.tajemnici.cz/assets/File.ashx?id_org=200006&amp;id_dokumenty=7613" TargetMode="External"/><Relationship Id="rId22" Type="http://schemas.openxmlformats.org/officeDocument/2006/relationships/hyperlink" Target="https://www.mzcr.cz/mimoradne-opatreni-testovani-zaku-ve-skolach/" TargetMode="External"/><Relationship Id="rId27" Type="http://schemas.openxmlformats.org/officeDocument/2006/relationships/hyperlink" Target="https://www.mzcr.cz/mimoradne-opatreni-podminky-vychazek-u-poskytovatelu-socialnich-sluzeb-s-ucinnosti-od-12-4-2021-do-odvolan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1267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Lisy</dc:creator>
  <cp:lastModifiedBy>Jan Lisy</cp:lastModifiedBy>
  <cp:revision>1</cp:revision>
  <dcterms:created xsi:type="dcterms:W3CDTF">2021-04-09T07:36:00Z</dcterms:created>
  <dcterms:modified xsi:type="dcterms:W3CDTF">2021-04-09T07:37:00Z</dcterms:modified>
</cp:coreProperties>
</file>